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447C56" w14:textId="77777777" w:rsidR="00963A29" w:rsidRDefault="00963A29">
      <w:pPr>
        <w:jc w:val="center"/>
      </w:pPr>
      <w:r>
        <w:t>Problem Set #1</w:t>
      </w:r>
    </w:p>
    <w:p w14:paraId="1262C3FD" w14:textId="77777777" w:rsidR="00963A29" w:rsidRDefault="00963A29">
      <w:pPr>
        <w:jc w:val="center"/>
      </w:pPr>
    </w:p>
    <w:p w14:paraId="72058518" w14:textId="77777777" w:rsidR="00963A29" w:rsidRDefault="00963A29">
      <w:pPr>
        <w:jc w:val="center"/>
      </w:pPr>
      <w:r>
        <w:t xml:space="preserve">Advanced </w:t>
      </w:r>
      <w:proofErr w:type="spellStart"/>
      <w:r>
        <w:t>Mesoscale</w:t>
      </w:r>
      <w:proofErr w:type="spellEnd"/>
      <w:r>
        <w:t xml:space="preserve"> Meteorology</w:t>
      </w:r>
    </w:p>
    <w:p w14:paraId="58CFCECC" w14:textId="77777777" w:rsidR="00963A29" w:rsidRDefault="00963A29">
      <w:pPr>
        <w:jc w:val="center"/>
      </w:pPr>
      <w:r>
        <w:t>METR 6413, Sec. 1</w:t>
      </w:r>
    </w:p>
    <w:p w14:paraId="373D434C" w14:textId="77777777" w:rsidR="00963A29" w:rsidRDefault="00963A29">
      <w:pPr>
        <w:jc w:val="center"/>
      </w:pPr>
      <w:proofErr w:type="spellStart"/>
      <w:r>
        <w:t>Howie</w:t>
      </w:r>
      <w:proofErr w:type="spellEnd"/>
      <w:r>
        <w:t xml:space="preserve"> “</w:t>
      </w:r>
      <w:proofErr w:type="spellStart"/>
      <w:r>
        <w:t>Cb</w:t>
      </w:r>
      <w:proofErr w:type="spellEnd"/>
      <w:r>
        <w:t>” Bluestein</w:t>
      </w:r>
    </w:p>
    <w:p w14:paraId="444B969F" w14:textId="77777777" w:rsidR="00963A29" w:rsidRDefault="00963A29">
      <w:pPr>
        <w:jc w:val="center"/>
      </w:pPr>
    </w:p>
    <w:p w14:paraId="22DE2DB3" w14:textId="77777777" w:rsidR="00963A29" w:rsidRDefault="00963A29"/>
    <w:p w14:paraId="408C00FF" w14:textId="77777777" w:rsidR="00963A29" w:rsidRDefault="004D1B25">
      <w:r>
        <w:t>Handed out:  Thurs., 27 Aug. 2020</w:t>
      </w:r>
    </w:p>
    <w:p w14:paraId="560F0FBA" w14:textId="77777777" w:rsidR="00963A29" w:rsidRDefault="00963A29"/>
    <w:p w14:paraId="1ADB2B4A" w14:textId="010F511F" w:rsidR="00963A29" w:rsidRDefault="00613211">
      <w:r>
        <w:t>Due:  Tues, 8</w:t>
      </w:r>
      <w:r w:rsidR="004D1B25">
        <w:t xml:space="preserve"> Sept. 2020</w:t>
      </w:r>
    </w:p>
    <w:p w14:paraId="65186BC1" w14:textId="77777777" w:rsidR="00963A29" w:rsidRDefault="00963A29"/>
    <w:p w14:paraId="74EABBF4" w14:textId="77777777" w:rsidR="00963A29" w:rsidRDefault="00963A29"/>
    <w:p w14:paraId="6C396E9B" w14:textId="77777777" w:rsidR="00963A29" w:rsidRDefault="000B5453">
      <w:r>
        <w:t>1</w:t>
      </w:r>
      <w:r w:rsidR="00963A29">
        <w:t>. Consider the vertical cross section of m</w:t>
      </w:r>
      <w:r w:rsidR="00963A29" w:rsidRPr="00963A29">
        <w:rPr>
          <w:vertAlign w:val="subscript"/>
        </w:rPr>
        <w:t>g</w:t>
      </w:r>
      <w:r w:rsidR="00963A29">
        <w:t xml:space="preserve"> (solid lines; m s</w:t>
      </w:r>
      <w:r w:rsidR="00963A29" w:rsidRPr="00963A29">
        <w:rPr>
          <w:vertAlign w:val="superscript"/>
        </w:rPr>
        <w:t>-1</w:t>
      </w:r>
      <w:r w:rsidR="00963A29">
        <w:t>) and equivalent potential temperature (d</w:t>
      </w:r>
      <w:r w:rsidR="002B2645">
        <w:t>ashed lines; K) shown</w:t>
      </w:r>
      <w:r w:rsidR="00963A29">
        <w:t xml:space="preserve"> below:                                                                                                                                                </w:t>
      </w:r>
    </w:p>
    <w:p w14:paraId="725530F5" w14:textId="77777777" w:rsidR="00963A29" w:rsidRDefault="00B00274">
      <w:r>
        <w:rPr>
          <w:noProof/>
        </w:rPr>
        <w:drawing>
          <wp:inline distT="0" distB="0" distL="0" distR="0" wp14:anchorId="25F67275" wp14:editId="7A91CA9E">
            <wp:extent cx="5884545" cy="4605655"/>
            <wp:effectExtent l="25400" t="0" r="8255" b="0"/>
            <wp:docPr id="2" name="Picture 2" descr=":Mthetaesfc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MthetaesfcX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46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44228F" w14:textId="640D1C8A" w:rsidR="00963A29" w:rsidRDefault="00963A29">
      <w:r>
        <w:t>Make a plot of a sounding (temperature and dew point vs. pressure on a skew T – log p diagram) along the m</w:t>
      </w:r>
      <w:r>
        <w:rPr>
          <w:vertAlign w:val="subscript"/>
        </w:rPr>
        <w:t>g</w:t>
      </w:r>
      <w:r>
        <w:t xml:space="preserve"> = 70 m s</w:t>
      </w:r>
      <w:r>
        <w:rPr>
          <w:vertAlign w:val="superscript"/>
        </w:rPr>
        <w:t xml:space="preserve">-1 </w:t>
      </w:r>
      <w:r>
        <w:t>surface, which passes near the ground level at Little Rock, AR (LIT). Is the sounding along this m</w:t>
      </w:r>
      <w:r>
        <w:rPr>
          <w:vertAlign w:val="subscript"/>
        </w:rPr>
        <w:t>g</w:t>
      </w:r>
      <w:r>
        <w:t xml:space="preserve"> surface conditionally unstable anywhere? (In other words, is the sounding conditionally symmetrically unstable?) Compare it to the regular sounding at LIT. Feel free to interpolate equivalent potential temperature by eye </w:t>
      </w:r>
      <w:r>
        <w:lastRenderedPageBreak/>
        <w:t xml:space="preserve">to get temperature and </w:t>
      </w:r>
      <w:proofErr w:type="spellStart"/>
      <w:r>
        <w:t>dewpoint</w:t>
      </w:r>
      <w:proofErr w:type="spellEnd"/>
      <w:r>
        <w:t xml:space="preserve">. Assume that the air is saturated everywhere below 700 </w:t>
      </w:r>
      <w:proofErr w:type="spellStart"/>
      <w:proofErr w:type="gramStart"/>
      <w:r>
        <w:t>mb</w:t>
      </w:r>
      <w:proofErr w:type="spellEnd"/>
      <w:proofErr w:type="gramEnd"/>
      <w:r>
        <w:t>, a</w:t>
      </w:r>
      <w:r w:rsidR="00C4416F">
        <w:t>nd neglect moisture above 700 hPa</w:t>
      </w:r>
      <w:bookmarkStart w:id="0" w:name="_GoBack"/>
      <w:bookmarkEnd w:id="0"/>
      <w:r>
        <w:t>.</w:t>
      </w:r>
    </w:p>
    <w:p w14:paraId="55EEB605" w14:textId="77777777" w:rsidR="00963A29" w:rsidRDefault="00963A29"/>
    <w:p w14:paraId="41C9B123" w14:textId="77777777" w:rsidR="006A5B61" w:rsidRDefault="000B5453">
      <w:r>
        <w:t>2</w:t>
      </w:r>
      <w:r w:rsidR="00963A29">
        <w:t xml:space="preserve">. Consider a material tube (a symmetric air parcel extending infinitely off in the ± x direction) </w:t>
      </w:r>
      <w:r w:rsidR="002B2645">
        <w:t xml:space="preserve">that is </w:t>
      </w:r>
      <w:r w:rsidR="00963A29">
        <w:t>displaced upward and to the north (+y direction) slightly</w:t>
      </w:r>
      <w:r w:rsidR="002B2645">
        <w:t xml:space="preserve"> (just 100 km to the north) of its original position</w:t>
      </w:r>
      <w:r w:rsidR="00963A29">
        <w:t xml:space="preserve"> so that it becomes embedded in an environment of </w:t>
      </w:r>
      <w:proofErr w:type="spellStart"/>
      <w:r w:rsidR="00963A29">
        <w:t>u</w:t>
      </w:r>
      <w:r w:rsidR="00963A29">
        <w:rPr>
          <w:vertAlign w:val="subscript"/>
        </w:rPr>
        <w:t>g</w:t>
      </w:r>
      <w:proofErr w:type="spellEnd"/>
      <w:r w:rsidR="00963A29">
        <w:t xml:space="preserve"> = 15 m s</w:t>
      </w:r>
      <w:r w:rsidR="00963A29">
        <w:rPr>
          <w:vertAlign w:val="superscript"/>
        </w:rPr>
        <w:t>-1</w:t>
      </w:r>
      <w:r w:rsidR="00963A29">
        <w:t xml:space="preserve"> at 36</w:t>
      </w:r>
      <w:r w:rsidR="00963A29">
        <w:rPr>
          <w:vertAlign w:val="superscript"/>
        </w:rPr>
        <w:t>0</w:t>
      </w:r>
      <w:r w:rsidR="00963A29">
        <w:t xml:space="preserve"> N</w:t>
      </w:r>
      <w:r w:rsidR="002B2645">
        <w:t>.</w:t>
      </w:r>
    </w:p>
    <w:p w14:paraId="719D64F4" w14:textId="77777777" w:rsidR="006A5B61" w:rsidRDefault="006A5B61"/>
    <w:p w14:paraId="3E36CB4B" w14:textId="77777777" w:rsidR="006A5B61" w:rsidRDefault="006A5B61">
      <w:r>
        <w:t xml:space="preserve">(a) </w:t>
      </w:r>
      <w:r w:rsidR="00963A29">
        <w:t>If it originally was moving in the +x direction at 18 m s</w:t>
      </w:r>
      <w:r w:rsidR="00963A29">
        <w:rPr>
          <w:vertAlign w:val="superscript"/>
        </w:rPr>
        <w:t>-1</w:t>
      </w:r>
      <w:r w:rsidR="00963A29">
        <w:t xml:space="preserve"> and let go, what is its acceleration in the y direction? </w:t>
      </w:r>
      <w:r w:rsidR="002B2645">
        <w:t>Neglect friction and assume that the movement of the tube does not disturb the environmental pressure field.</w:t>
      </w:r>
      <w:r w:rsidR="001B1663">
        <w:t xml:space="preserve"> </w:t>
      </w:r>
    </w:p>
    <w:p w14:paraId="5721D064" w14:textId="77777777" w:rsidR="006A5B61" w:rsidRDefault="006A5B61"/>
    <w:p w14:paraId="4744657E" w14:textId="77777777" w:rsidR="00963A29" w:rsidRPr="006A5B61" w:rsidRDefault="006A5B61">
      <w:r>
        <w:t>(b) If ∂m</w:t>
      </w:r>
      <w:r>
        <w:rPr>
          <w:vertAlign w:val="subscript"/>
        </w:rPr>
        <w:t>g</w:t>
      </w:r>
      <w:r>
        <w:t>/∂y is constant and &lt; 0 in the environment, what is the period of oscillation of the tube in the y direction?</w:t>
      </w:r>
    </w:p>
    <w:sectPr w:rsidR="00963A29" w:rsidRPr="006A5B61" w:rsidSect="00B2228A">
      <w:footerReference w:type="even" r:id="rId9"/>
      <w:footerReference w:type="default" r:id="rId10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58CF92" w14:textId="77777777" w:rsidR="00FF1A84" w:rsidRDefault="004D1B25">
      <w:r>
        <w:separator/>
      </w:r>
    </w:p>
  </w:endnote>
  <w:endnote w:type="continuationSeparator" w:id="0">
    <w:p w14:paraId="3A8B72B5" w14:textId="77777777" w:rsidR="00FF1A84" w:rsidRDefault="004D1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882F72" w14:textId="77777777" w:rsidR="001B1663" w:rsidRDefault="00B2228A" w:rsidP="001B166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B166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9109E5" w14:textId="77777777" w:rsidR="001B1663" w:rsidRDefault="001B166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E67FC1" w14:textId="77777777" w:rsidR="001B1663" w:rsidRDefault="00B2228A" w:rsidP="001B166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B166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4416F">
      <w:rPr>
        <w:rStyle w:val="PageNumber"/>
        <w:noProof/>
      </w:rPr>
      <w:t>1</w:t>
    </w:r>
    <w:r>
      <w:rPr>
        <w:rStyle w:val="PageNumber"/>
      </w:rPr>
      <w:fldChar w:fldCharType="end"/>
    </w:r>
  </w:p>
  <w:p w14:paraId="56C003A0" w14:textId="77777777" w:rsidR="001B1663" w:rsidRDefault="001B166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17009D" w14:textId="77777777" w:rsidR="00FF1A84" w:rsidRDefault="004D1B25">
      <w:r>
        <w:separator/>
      </w:r>
    </w:p>
  </w:footnote>
  <w:footnote w:type="continuationSeparator" w:id="0">
    <w:p w14:paraId="635AA486" w14:textId="77777777" w:rsidR="00FF1A84" w:rsidRDefault="004D1B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26EC0"/>
    <w:multiLevelType w:val="hybridMultilevel"/>
    <w:tmpl w:val="C088D2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274"/>
    <w:rsid w:val="000B5453"/>
    <w:rsid w:val="001B1663"/>
    <w:rsid w:val="001E74CC"/>
    <w:rsid w:val="002B2645"/>
    <w:rsid w:val="004D1B25"/>
    <w:rsid w:val="00613211"/>
    <w:rsid w:val="006A5B61"/>
    <w:rsid w:val="00963A29"/>
    <w:rsid w:val="00AD7281"/>
    <w:rsid w:val="00B00274"/>
    <w:rsid w:val="00B2228A"/>
    <w:rsid w:val="00C4416F"/>
    <w:rsid w:val="00D50790"/>
    <w:rsid w:val="00E64941"/>
    <w:rsid w:val="00FF1A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9E729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28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0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63A2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B26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645"/>
    <w:rPr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2B264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28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0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63A2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B264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645"/>
    <w:rPr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2B26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244</Words>
  <Characters>1397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Problem Set #1</vt:lpstr>
    </vt:vector>
  </TitlesOfParts>
  <Company>OU School of Meteorology</Company>
  <LinksUpToDate>false</LinksUpToDate>
  <CharactersWithSpaces>1638</CharactersWithSpaces>
  <SharedDoc>false</SharedDoc>
  <HLinks>
    <vt:vector size="12" baseType="variant">
      <vt:variant>
        <vt:i4>6619178</vt:i4>
      </vt:variant>
      <vt:variant>
        <vt:i4>2204</vt:i4>
      </vt:variant>
      <vt:variant>
        <vt:i4>1025</vt:i4>
      </vt:variant>
      <vt:variant>
        <vt:i4>1</vt:i4>
      </vt:variant>
      <vt:variant>
        <vt:lpwstr>:pset1figM6413.jpg</vt:lpwstr>
      </vt:variant>
      <vt:variant>
        <vt:lpwstr/>
      </vt:variant>
      <vt:variant>
        <vt:i4>3407956</vt:i4>
      </vt:variant>
      <vt:variant>
        <vt:i4>2392</vt:i4>
      </vt:variant>
      <vt:variant>
        <vt:i4>1026</vt:i4>
      </vt:variant>
      <vt:variant>
        <vt:i4>1</vt:i4>
      </vt:variant>
      <vt:variant>
        <vt:lpwstr>:MthetaesfcXC.jpg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Problem Set #1</dc:title>
  <dc:subject/>
  <dc:creator>Howard Bluestein</dc:creator>
  <cp:keywords/>
  <cp:lastModifiedBy>Howard B. Bluestein</cp:lastModifiedBy>
  <cp:revision>5</cp:revision>
  <cp:lastPrinted>2015-09-02T13:31:00Z</cp:lastPrinted>
  <dcterms:created xsi:type="dcterms:W3CDTF">2020-08-27T20:12:00Z</dcterms:created>
  <dcterms:modified xsi:type="dcterms:W3CDTF">2020-08-27T20:17:00Z</dcterms:modified>
</cp:coreProperties>
</file>